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8A" w:rsidRDefault="0045508A" w:rsidP="0045508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>№  0</w:t>
      </w:r>
      <w:r w:rsidR="009F2A2B">
        <w:rPr>
          <w:rFonts w:ascii="Comic Sans MS" w:hAnsi="Comic Sans MS" w:cs="Comic Sans MS"/>
          <w:sz w:val="40"/>
          <w:szCs w:val="40"/>
          <w:u w:val="single"/>
        </w:rPr>
        <w:t>7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 </w:t>
      </w:r>
      <w:r w:rsidR="009F2A2B">
        <w:rPr>
          <w:rFonts w:ascii="Comic Sans MS" w:hAnsi="Comic Sans MS" w:cs="Comic Sans MS"/>
          <w:sz w:val="40"/>
          <w:szCs w:val="40"/>
          <w:u w:val="single"/>
        </w:rPr>
        <w:t>20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.03.2025   </w:t>
      </w:r>
    </w:p>
    <w:p w:rsidR="0045508A" w:rsidRDefault="0045508A" w:rsidP="0045508A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45508A" w:rsidRDefault="0045508A" w:rsidP="0045508A">
      <w:pPr>
        <w:pStyle w:val="a3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45508A" w:rsidRDefault="0045508A" w:rsidP="0045508A">
      <w:pPr>
        <w:pStyle w:val="a3"/>
        <w:jc w:val="center"/>
        <w:rPr>
          <w:b/>
          <w:bCs/>
          <w:sz w:val="28"/>
          <w:szCs w:val="28"/>
        </w:rPr>
      </w:pPr>
    </w:p>
    <w:p w:rsidR="009F2A2B" w:rsidRDefault="009F2A2B" w:rsidP="009F2A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9F2A2B" w:rsidRDefault="009F2A2B" w:rsidP="009F2A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19.03.2025г.                                  с. Стретенка                               № 11</w:t>
      </w:r>
    </w:p>
    <w:p w:rsidR="009F2A2B" w:rsidRDefault="009F2A2B" w:rsidP="009F2A2B">
      <w:pPr>
        <w:pStyle w:val="a6"/>
        <w:spacing w:after="0"/>
        <w:jc w:val="left"/>
        <w:rPr>
          <w:rStyle w:val="aa"/>
          <w:b w:val="0"/>
          <w:i w:val="0"/>
        </w:rPr>
      </w:pPr>
      <w:r>
        <w:rPr>
          <w:rStyle w:val="aa"/>
          <w:b w:val="0"/>
          <w:i w:val="0"/>
          <w:sz w:val="28"/>
          <w:szCs w:val="28"/>
        </w:rPr>
        <w:t>Об утверждении муниципальной программы «Вопросы Жизнеобеспечения Стретенского сельсовета» на 2025 - 2027 годы.</w:t>
      </w:r>
    </w:p>
    <w:p w:rsidR="009F2A2B" w:rsidRDefault="009F2A2B" w:rsidP="009F2A2B">
      <w:pPr>
        <w:pStyle w:val="ConsPlusNormal"/>
        <w:rPr>
          <w:rFonts w:ascii="Times New Roman" w:hAnsi="Times New Roman" w:cs="Times New Roman"/>
        </w:rPr>
      </w:pPr>
    </w:p>
    <w:p w:rsidR="009F2A2B" w:rsidRDefault="009F2A2B" w:rsidP="009F2A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 Федерального закона от 06.10.2003 № 131-ФЗ «Об общих принципах организации местного самоуправления в Российской Федерации», руководствуясь     Уставом  Стретенского сельсовета Нижнеингашского района, ПОСТАНОВЛЯЮ:</w:t>
      </w:r>
    </w:p>
    <w:p w:rsidR="009F2A2B" w:rsidRDefault="009F2A2B" w:rsidP="009F2A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   Утвердить муниципальную программу  « Вопросы жизнеобеспечения Стретенского сельсовета на 2025 год и плановый период 2026-2027 годов </w:t>
      </w:r>
      <w:proofErr w:type="gramStart"/>
      <w:r>
        <w:rPr>
          <w:rFonts w:ascii="Times New Roman" w:hAnsi="Times New Roman"/>
          <w:sz w:val="28"/>
          <w:szCs w:val="28"/>
        </w:rPr>
        <w:t>согласно 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.                                                                                                                                          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                                      3.Постановление вступает в силу со дня, следующего за днем его официального опубликования в газете «Информационный вестник».</w:t>
      </w:r>
    </w:p>
    <w:p w:rsidR="009F2A2B" w:rsidRDefault="009F2A2B" w:rsidP="009F2A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F2A2B" w:rsidRDefault="009F2A2B" w:rsidP="009F2A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Е.В. Жиганов                                                                          </w:t>
      </w:r>
    </w:p>
    <w:p w:rsidR="009F2A2B" w:rsidRDefault="009F2A2B" w:rsidP="009F2A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Приложение к Постановлению </w:t>
      </w:r>
    </w:p>
    <w:p w:rsidR="009F2A2B" w:rsidRDefault="009F2A2B" w:rsidP="009F2A2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№ 11 от 19.03.2025г                              </w:t>
      </w:r>
    </w:p>
    <w:p w:rsidR="009F2A2B" w:rsidRDefault="009F2A2B" w:rsidP="009F2A2B">
      <w:pPr>
        <w:autoSpaceDE w:val="0"/>
        <w:autoSpaceDN w:val="0"/>
        <w:adjustRightInd w:val="0"/>
        <w:ind w:left="36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:rsidR="009F2A2B" w:rsidRDefault="009F2A2B" w:rsidP="009F2A2B">
      <w:pPr>
        <w:autoSpaceDE w:val="0"/>
        <w:autoSpaceDN w:val="0"/>
        <w:adjustRightInd w:val="0"/>
        <w:ind w:left="36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«Вопросы жизнеобеспечения Стретенского сельсовета» </w:t>
      </w:r>
    </w:p>
    <w:p w:rsidR="009F2A2B" w:rsidRDefault="009F2A2B" w:rsidP="009F2A2B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ПРОГРАММЫ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6"/>
        <w:gridCol w:w="6701"/>
      </w:tblGrid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«Вопросы жизнеобеспечения Стретенского сельсовета» 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программы (наименование, номер и дата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правового акта)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Федеральный закон от 06 октября 2003года  №131-ФЗ «Об общих принципах организации местного самоуправления в Российской Федерации»;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Стретенского сельсовета от     27.09.2013      № 47          «Об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утверждении порядка принятия решений о разработке муниципальных программ Стретенского сельсовета, их формировании и реализации»;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Распоряжение администрации Стретенского сельсовета от 25.09.2013 № 36 «О перечне муниципальных программ Стретенского сельсовета»</w:t>
            </w:r>
          </w:p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Стретенского сельсовета от 29.12.2014 № 39 «О внесении изменений в постановление Администрации Стретенского сельсовета Нижнеингашского района Красноярского края от _30.10.2013 № 51 «Об утверждении муниципальной программы «Вопросы жизнеобеспечения Стретенского сельсовета на 2014-последующие годы»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Ответственный исполнитель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Стретенского сельсовета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Структура программы, перечень подпрограмм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 программы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1: «Развитие,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функционирования систем жизнеобеспечения населения 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Стретенского сельсовета;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2: «Обеспечение сохранности, модернизация и развитие сети автомобильных дорог сельсовета, обеспечение дорожной безопасности общего пользования местного значения, в границах Стретенского сельсовета».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3: «Снижение рисков и смягчение последствий  чрезвычайных ситуаций природного и техногенного характера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содержание мест захоронений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Стретенском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сельсовете »</w:t>
            </w:r>
          </w:p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4: «Содержание мест хранения бытовых отходов»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мероприятий программы 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Мероприятия: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 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функционирования систем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жизнеобеспечения населения 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Стретенского сельсовета;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  Выполнение работ по содержанию автомобильных дорог общего пользования местного значения в зимний  и летний периоды, обеспечение благоустройства  дорожной  сети в границах Стретенского сельсовета».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3. Снижение рисков и смягчение последствий  чрезвычайных ситуаций природного и техногенного характера и содержание мест захоронений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Стретенском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сельсовете;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3.1. Организация и ведение воинского учета на территории Стретенского  сельсовета;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3.2. Содержание мест захоронений  на территории Стретенского сельсовета;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3.3. Обеспечение первичных мер пожарной безопасности на территории Стретенского сельсовета.  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Благоустройство.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4.1. Устройство и техническое обслуживание уличного освещения.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4.2. Содержание мест захоронений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4.3. Содержание мест хранения бытовых отходов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сохранности существующей сети автомобильных дорог общего пользования местного значения, обеспечение благоустройства дорожной сети;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Создание эффективной системы защиты населения      и территорий Стретенского  сельсовета от чрезвычайных ситуаций природного и техногенного характера;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Повышение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надежности функционирования системы жизнеобеспечения населения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Предотвращение ситуаций, которые могут привести к нарушению функционирования систем коммунальной инфраструктуры;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9F2A2B" w:rsidRDefault="009F2A2B">
            <w:pPr>
              <w:pStyle w:val="ConsPlusCell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Развитие, модернизация и капитальный ремонт объектов коммунальной инфраструктуры;    </w:t>
            </w:r>
          </w:p>
          <w:p w:rsidR="009F2A2B" w:rsidRDefault="009F2A2B">
            <w:pPr>
              <w:pStyle w:val="ConsPlusCell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Выполнение работ по содержанию автомобильных дорог общего пользования местного значения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зимний  и летний периоды, обеспечение благоустройства дорожной сети.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Снижение рисков и смягчение последствий  чрезвычайных ситуаций природного и техногенного характера на территории Стретенского сельсовета;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3.1. Организация и ведение воинского учета на территории Стретенского  сельсовета;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3.2.  Подготовка минерализованных полос на территории Стретенского сельсовета;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3.3. Обеспечение первичных мер пожарной безопасности на территории Стретенского сельсовета.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Благоустройство населенных пунктов.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4.1. Устройство и техническое обслуживание уличного освещения.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4.2. Содержание мест захоронений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4.3. Содержание мест хранения бытовых отходов.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2025-2027 годы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и показатели результативности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индикаторы: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автомобильных дорог в зимний и летний период 14,1км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.:</w:t>
            </w:r>
            <w:proofErr w:type="gramEnd"/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Стретенка (</w:t>
            </w:r>
            <w:smartTag w:uri="urn:schemas-microsoft-com:office:smarttags" w:element="metricconverter">
              <w:smartTagPr>
                <w:attr w:name="ProductID" w:val="5,7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5,7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.),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Новорождественка (</w:t>
            </w:r>
            <w:smartTag w:uri="urn:schemas-microsoft-com:office:smarttags" w:element="metricconverter">
              <w:smartTagPr>
                <w:attr w:name="ProductID" w:val="1,8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1,8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.),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Байкалово (</w:t>
            </w:r>
            <w:smartTag w:uri="urn:schemas-microsoft-com:office:smarttags" w:element="metricconverter">
              <w:smartTagPr>
                <w:attr w:name="ProductID" w:val="1,4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1,4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),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Воздвиженка (</w:t>
            </w:r>
            <w:smartTag w:uri="urn:schemas-microsoft-com:office:smarttags" w:element="metricconverter">
              <w:smartTagPr>
                <w:attr w:name="ProductID" w:val="1,6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1,6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),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Поскотино (</w:t>
            </w:r>
            <w:smartTag w:uri="urn:schemas-microsoft-com:office:smarttags" w:element="metricconverter">
              <w:smartTagPr>
                <w:attr w:name="ProductID" w:val="2,0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2,0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),</w:t>
            </w:r>
          </w:p>
          <w:p w:rsidR="009F2A2B" w:rsidRDefault="009F2A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Ильинка (</w:t>
            </w:r>
            <w:smartTag w:uri="urn:schemas-microsoft-com:office:smarttags" w:element="metricconverter">
              <w:smartTagPr>
                <w:attr w:name="ProductID" w:val="1,6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1,6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9F2A2B" w:rsidRDefault="009F2A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дорожной сети.            </w:t>
            </w:r>
          </w:p>
          <w:p w:rsidR="009F2A2B" w:rsidRDefault="009F2A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числа ЧС на территории Стретенского  сельсовета;</w:t>
            </w:r>
          </w:p>
          <w:p w:rsidR="009F2A2B" w:rsidRDefault="009F2A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охват населения возможностью получения сигналов оповещения о ЧС;</w:t>
            </w:r>
          </w:p>
          <w:p w:rsidR="009F2A2B" w:rsidRDefault="009F2A2B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снижение пострадавших от ЧС на территории сельсовета.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Общий объем финансирования:_ 14313,2_тыс. руб.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 них;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За счет федерального бюджета  _365,0_тыс. руб. 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годам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год-_173,7 тыс. руб.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2026 год- _191,3_ тыс. руб. 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_0_ тыс. руб.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счет краевого бюджета 0 тыс. руб., в том числе  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 - 0 тыс. руб.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 - 0 тыс. руб.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 - _0_ тыс. руб.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счет бюджета поселения – _13948,2_ тыс. руб., 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числе: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2025год  - _4676,8_ тыс. руб.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 - _4871,2_тыс. руб.</w:t>
            </w:r>
          </w:p>
          <w:p w:rsidR="009F2A2B" w:rsidRDefault="009F2A2B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 - _4400,2_ тыс. руб.</w:t>
            </w:r>
          </w:p>
        </w:tc>
      </w:tr>
      <w:tr w:rsidR="009F2A2B" w:rsidTr="009F2A2B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2B" w:rsidRDefault="009F2A2B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 Стретенского сельсовета</w:t>
            </w:r>
          </w:p>
        </w:tc>
      </w:tr>
    </w:tbl>
    <w:p w:rsidR="009F2A2B" w:rsidRDefault="009F2A2B" w:rsidP="009F2A2B">
      <w:pPr>
        <w:autoSpaceDE w:val="0"/>
        <w:autoSpaceDN w:val="0"/>
        <w:adjustRightInd w:val="0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Постановка проблемы и обоснование необходимости разработки подпрограмм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Необходимость принятия подпрограммы 1:</w:t>
      </w:r>
    </w:p>
    <w:p w:rsidR="009F2A2B" w:rsidRDefault="009F2A2B" w:rsidP="009F2A2B">
      <w:pPr>
        <w:pStyle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Коммунальное хозяйство Стретенского сельсовета характеризует: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потери тепло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в связи с износом тепловых и водопроводных сетей.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муниципальной собственности 2 котельные.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из 2,2 км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сетей теплоснабжения и 8,8 км сетей водоснабжения  замены требуют 95%  тепловых и 100%   водопроводных сетей. 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программы обусловлено необходимостью предупреждения ситуаций, которые могут привести к нарушению функционирования систем ЖКХ, повышения надежности предоставления коммунальных услуг потребителям требуемого объема и качества, модернизации инженерных систем,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энергоресурсосбережения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коммунальном хозяйстве.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 восстановления основных фондов инженерной инфраструктуры соответствует установленным приоритетам социально-экономического развития Стретенского сельсовета и возможно только программными методами, путем проведения комплекса организационных, производственных, социально-экономических и других мероприятий. 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9F2A2B" w:rsidRDefault="009F2A2B" w:rsidP="009F2A2B">
      <w:pPr>
        <w:autoSpaceDE w:val="0"/>
        <w:autoSpaceDN w:val="0"/>
        <w:adjustRightInd w:val="0"/>
        <w:ind w:firstLine="54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Необходимость принятия подпрограммы 2:                                                         Заключается в обеспечении сохранности существующей автомобильной сети </w:t>
      </w:r>
      <w:r>
        <w:rPr>
          <w:rFonts w:ascii="Times New Roman" w:hAnsi="Times New Roman"/>
          <w:sz w:val="28"/>
          <w:szCs w:val="28"/>
        </w:rPr>
        <w:lastRenderedPageBreak/>
        <w:t xml:space="preserve">на территории Стретенского сельсовета, в частности по автомобильным дорогам: </w:t>
      </w:r>
    </w:p>
    <w:p w:rsidR="009F2A2B" w:rsidRDefault="009F2A2B" w:rsidP="009F2A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Стретенка (5,7 км.),</w:t>
      </w:r>
    </w:p>
    <w:p w:rsidR="009F2A2B" w:rsidRDefault="009F2A2B" w:rsidP="009F2A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Новорождественка (1,8 км.),</w:t>
      </w:r>
    </w:p>
    <w:p w:rsidR="009F2A2B" w:rsidRDefault="009F2A2B" w:rsidP="009F2A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Байкалово (1,4 км),</w:t>
      </w:r>
    </w:p>
    <w:p w:rsidR="009F2A2B" w:rsidRDefault="009F2A2B" w:rsidP="009F2A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Воздвиженка (1,6 км),</w:t>
      </w:r>
    </w:p>
    <w:p w:rsidR="009F2A2B" w:rsidRDefault="009F2A2B" w:rsidP="009F2A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Поскотино (2,0 км),</w:t>
      </w:r>
    </w:p>
    <w:p w:rsidR="009F2A2B" w:rsidRDefault="009F2A2B" w:rsidP="009F2A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Ильинка (1,6 км).</w:t>
      </w:r>
    </w:p>
    <w:p w:rsidR="009F2A2B" w:rsidRDefault="009F2A2B" w:rsidP="009F2A2B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>В населенных пунктах соединяющимися дорогами: с. Стретенка проживает 306 чел., д. Новорождественка – 89 чел, д. Байкалово – 26 чел, д. Воздвиженка - 13 чел, д. Поскотино – 64 чел, д. Ильинка – 3 чел. Данным населенным пунктам необходимо предоставить доступность транспортных услуг населению и хозяйствующим субъектам в границах муниципального образования.</w:t>
      </w:r>
      <w:proofErr w:type="gramEnd"/>
      <w:r>
        <w:rPr>
          <w:rFonts w:ascii="Times New Roman" w:hAnsi="Times New Roman"/>
          <w:sz w:val="28"/>
          <w:szCs w:val="28"/>
        </w:rPr>
        <w:t xml:space="preserve"> В частности, чтобы население имело возможность проехать в медицинское учреждение, магазин и за другими надобностями,  медработник или скорая помощь, пожарная машина, милиция, почтальон  могли проехать в данный населенный пункт для оказания необходимых услуг населению, малый бизнес мог обеспечить население необходимыми товарами.</w:t>
      </w:r>
    </w:p>
    <w:p w:rsidR="009F2A2B" w:rsidRDefault="009F2A2B" w:rsidP="009F2A2B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благоустройства дорожной сети:</w:t>
      </w:r>
    </w:p>
    <w:p w:rsidR="009F2A2B" w:rsidRDefault="009F2A2B" w:rsidP="009F2A2B">
      <w:pPr>
        <w:autoSpaceDE w:val="0"/>
        <w:autoSpaceDN w:val="0"/>
        <w:adjustRightInd w:val="0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реконструкции улично - дорожной сети;                                                             - повышение безопасности дорожного движения.</w:t>
      </w:r>
    </w:p>
    <w:p w:rsidR="009F2A2B" w:rsidRDefault="009F2A2B" w:rsidP="009F2A2B">
      <w:pPr>
        <w:ind w:right="24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Необходимость принятия подпрограммы 3:                                       2.3.Территория сельсовета, не обладая промышленными комплексами, но имея обширную  территорию  подвержена спектру опасных природных явлений и аварийных ситуаций:</w:t>
      </w:r>
    </w:p>
    <w:p w:rsidR="009F2A2B" w:rsidRDefault="009F2A2B" w:rsidP="009F2A2B">
      <w:pPr>
        <w:ind w:right="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лесных пожаров; наводнений и паводков; аварий на коммунально-энергетических сетях;</w:t>
      </w:r>
    </w:p>
    <w:p w:rsidR="009F2A2B" w:rsidRDefault="009F2A2B" w:rsidP="009F2A2B">
      <w:pPr>
        <w:pStyle w:val="a8"/>
        <w:spacing w:after="0"/>
        <w:ind w:left="20" w:right="10"/>
        <w:jc w:val="both"/>
        <w:rPr>
          <w:snapToGrid w:val="0"/>
        </w:rPr>
      </w:pPr>
      <w:r>
        <w:rPr>
          <w:snapToGrid w:val="0"/>
        </w:rPr>
        <w:t xml:space="preserve">    В 2024 году на территории </w:t>
      </w:r>
      <w:r>
        <w:t>сельсовета</w:t>
      </w:r>
      <w:r>
        <w:rPr>
          <w:snapToGrid w:val="0"/>
        </w:rPr>
        <w:t xml:space="preserve"> чрезвычайных ситуаций в жилом секторе, а также природного и техногенного характера не происходило, пострадавших не было, материального ущерба не было.</w:t>
      </w:r>
    </w:p>
    <w:p w:rsidR="009F2A2B" w:rsidRDefault="009F2A2B" w:rsidP="009F2A2B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начала пожароопасного сезона 2023 года на территории сельсовета лесные пожары не зарегистрированы.</w:t>
      </w:r>
    </w:p>
    <w:p w:rsidR="009F2A2B" w:rsidRDefault="009F2A2B" w:rsidP="009F2A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 целью оказания помощи населению в чрезвычайных ситуациях на территории сельсовета создана добровольная пожарная дружина (ДПД) численностью  6  человек: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деятельности ДПД: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мероприятий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 предупреждению и ликвидации последствий чрезвычайных ситуаций (далее – ЧС);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мероприятий по профилактике пожаров;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мероприятий по гражданской обороне (далее – ГО);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Приоритетами в области гражданской обороны, защиты населения  и территорий сельсовета от ЧС являются:                                                                                                          - оперативное реагирование на ЧС природного и техногенного характера    и различного рода происшествия;</w:t>
      </w:r>
    </w:p>
    <w:p w:rsidR="009F2A2B" w:rsidRDefault="009F2A2B" w:rsidP="009F2A2B">
      <w:pPr>
        <w:pStyle w:val="1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3"/>
          <w:sz w:val="28"/>
          <w:szCs w:val="28"/>
        </w:rPr>
        <w:t>организация проведения мероприятий по ГО;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создания и поддержания в состоянии постоянной готовности к использованию технических систем управления ГО, системы оповещения населения об опасностях, возникающих при возникновении ЧС природного  и техногенного характера, защитных сооружений и других объектов ГО;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осуществления мер по поддержанию сил и средств ГО 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для защиты населения и территорий от ЧС </w:t>
      </w:r>
      <w:r>
        <w:rPr>
          <w:rFonts w:ascii="Times New Roman" w:hAnsi="Times New Roman" w:cs="Times New Roman"/>
          <w:sz w:val="28"/>
          <w:szCs w:val="28"/>
        </w:rPr>
        <w:t>в состоянии постоянной готовности;</w:t>
      </w:r>
    </w:p>
    <w:p w:rsidR="009F2A2B" w:rsidRDefault="009F2A2B" w:rsidP="009F2A2B">
      <w:pPr>
        <w:pStyle w:val="1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>- обеспечение, создание, содержание и использование в целях ГО и ликвидации ЧС резервов материально-технических и иных средств;</w:t>
      </w:r>
    </w:p>
    <w:p w:rsidR="009F2A2B" w:rsidRDefault="009F2A2B" w:rsidP="009F2A2B">
      <w:pPr>
        <w:pStyle w:val="1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- организация и проведение аварийно-спасательных и других неотложных работ при ЧС</w:t>
      </w:r>
      <w:r>
        <w:rPr>
          <w:rFonts w:ascii="Times New Roman" w:hAnsi="Times New Roman" w:cs="Times New Roman"/>
          <w:spacing w:val="3"/>
          <w:sz w:val="28"/>
          <w:szCs w:val="28"/>
        </w:rPr>
        <w:t>;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технической оснащенности органов местного самоуправления современными средствами обеспечения безопасности, мониторинга, связи и оперативного реагирования.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Приоритетами в области пожарной безопасности являются: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осуществление пожарной охраны населенных пунктов на территории сельсовета и организаций;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организация и осуществление тушения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пожаров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проведение первоочередных аварийно-спасательных работ, связанных с пожарами;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пожаротушения и спасения людей при пожарах;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добровольных пожарных формирований.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Приоритетами в области организации обучения населения в области ГО, защиты от ЧС природного и техногенного характера, информирование населения о мерах пожарной безопасности являются: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плановая подготовка, переподготовка и повышение квалификации руководителя органа местного самоуправления;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информирование населения через средства массовой информации и по иным каналам о прогнозируемых и возникших чрезвычайных ситуациях   и пожарах, мерах по обеспечению безопасности населения и территорий, а также пропаганда в области гражданской обороны, защиты населения и территорий от чрезвычайных ситуаций, обеспечения пожарной безопасности.</w:t>
      </w:r>
    </w:p>
    <w:p w:rsidR="009F2A2B" w:rsidRDefault="009F2A2B" w:rsidP="009F2A2B">
      <w:pPr>
        <w:pStyle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9F2A2B" w:rsidRDefault="009F2A2B" w:rsidP="009F2A2B">
      <w:pPr>
        <w:pStyle w:val="10"/>
        <w:tabs>
          <w:tab w:val="left" w:pos="426"/>
        </w:tabs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3.</w:t>
      </w:r>
      <w:r>
        <w:rPr>
          <w:rFonts w:ascii="Times New Roman" w:hAnsi="Times New Roman"/>
          <w:sz w:val="28"/>
          <w:szCs w:val="28"/>
        </w:rPr>
        <w:t>Цели социально-экономического развития</w:t>
      </w:r>
    </w:p>
    <w:p w:rsidR="009F2A2B" w:rsidRDefault="009F2A2B" w:rsidP="009F2A2B">
      <w:pPr>
        <w:pStyle w:val="10"/>
        <w:tabs>
          <w:tab w:val="left" w:pos="426"/>
        </w:tabs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F2A2B" w:rsidRDefault="009F2A2B" w:rsidP="009F2A2B">
      <w:pPr>
        <w:pStyle w:val="10"/>
        <w:tabs>
          <w:tab w:val="left" w:pos="426"/>
        </w:tabs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Основным приоритетом и целью  социально-экономического развития вопросов жизнеобеспечения на территории </w:t>
      </w:r>
      <w:r>
        <w:rPr>
          <w:rFonts w:ascii="Times New Roman" w:hAnsi="Times New Roman"/>
          <w:sz w:val="28"/>
          <w:szCs w:val="28"/>
          <w:lang w:eastAsia="ru-RU"/>
        </w:rPr>
        <w:t>Стретенского сельсовета</w:t>
      </w:r>
      <w:r>
        <w:rPr>
          <w:rFonts w:ascii="Times New Roman" w:hAnsi="Times New Roman"/>
          <w:sz w:val="28"/>
          <w:szCs w:val="28"/>
        </w:rPr>
        <w:t xml:space="preserve"> является:</w:t>
      </w:r>
    </w:p>
    <w:p w:rsidR="009F2A2B" w:rsidRDefault="009F2A2B" w:rsidP="009F2A2B">
      <w:pPr>
        <w:pStyle w:val="10"/>
        <w:tabs>
          <w:tab w:val="left" w:pos="426"/>
        </w:tabs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1:               </w:t>
      </w:r>
    </w:p>
    <w:p w:rsidR="009F2A2B" w:rsidRDefault="009F2A2B" w:rsidP="009F2A2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Целью подпрограммы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 -  обеспечение качественными коммунальными услугами в условиях развития рыночных отношений в отрасли и ограничение роста оплаты коммунальных услуг. </w:t>
      </w:r>
    </w:p>
    <w:p w:rsidR="009F2A2B" w:rsidRDefault="009F2A2B" w:rsidP="009F2A2B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FFFF00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Оценить достижение цели и выполнения поставленных задач позволят целевые показатели. Улучшению показателей качества предоставляемых коммунальных услуг, несомненно, будет способствовать снижение уровня износа коммунальной инфраструктуры.  </w:t>
      </w:r>
    </w:p>
    <w:p w:rsidR="009F2A2B" w:rsidRDefault="009F2A2B" w:rsidP="009F2A2B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Подпрограмма 2:</w:t>
      </w:r>
    </w:p>
    <w:p w:rsidR="009F2A2B" w:rsidRDefault="009F2A2B" w:rsidP="009F2A2B">
      <w:pPr>
        <w:autoSpaceDE w:val="0"/>
        <w:autoSpaceDN w:val="0"/>
        <w:adjustRightInd w:val="0"/>
        <w:outlineLvl w:val="2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Целью подпрограммы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 решение одной из главных проблем, сдерживающих развитие экономики муниципального образования, неполное удовлетворение общественной потребности в перемещении жителей по его территории и экономической потребности хозяйствующих субъектов </w:t>
      </w:r>
      <w:r>
        <w:rPr>
          <w:rFonts w:ascii="Times New Roman" w:hAnsi="Times New Roman"/>
          <w:sz w:val="28"/>
          <w:szCs w:val="28"/>
        </w:rPr>
        <w:br/>
        <w:t xml:space="preserve">в инфраструктурном обеспечении процессов создания новых и развития существующих производств. Отставание темпов развития автодорожной транспортной инфраструктуры от фактической и перспективной динамики развития </w:t>
      </w:r>
      <w:proofErr w:type="gramStart"/>
      <w:r>
        <w:rPr>
          <w:rFonts w:ascii="Times New Roman" w:hAnsi="Times New Roman"/>
          <w:sz w:val="28"/>
          <w:szCs w:val="28"/>
        </w:rPr>
        <w:t>экономических процессов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территории Стретенского сельсовета может быть охарактеризовано следующими обстоятельствами.                                                                                                                                        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  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 Пропускная способность автодорог малых населенных пунктов существенно ограничена, отсутствие обходов населенных пунктов приводит к ускоренному износу их улично-дорожных систем, оказывает негативное влияние на экологическую среду. Неудовлетворительные потребительские свойства последних сдерживают социально-экономическое развитие населенных пунктов, являются причиной неуправляемой и неэффективной миграции  населения в </w:t>
      </w:r>
      <w:proofErr w:type="spellStart"/>
      <w:r>
        <w:rPr>
          <w:rFonts w:ascii="Times New Roman" w:hAnsi="Times New Roman"/>
          <w:sz w:val="28"/>
          <w:szCs w:val="28"/>
        </w:rPr>
        <w:t>инфраструктурно</w:t>
      </w:r>
      <w:proofErr w:type="spellEnd"/>
      <w:r>
        <w:rPr>
          <w:rFonts w:ascii="Times New Roman" w:hAnsi="Times New Roman"/>
          <w:sz w:val="28"/>
          <w:szCs w:val="28"/>
        </w:rPr>
        <w:t xml:space="preserve"> - обеспеченные территории. Качество сети дорог не соответствует общественной потребности. При этом муниципальное образование не располагает необходимыми финансовыми ресурсами не только для строительства и реконструкции, но и для обеспечения комплекса работ по содержанию автодорог и их ремонту. В связи с отсутствием средств, практически не выполняются работы по диагностике технического состояния автомобильных дорог и искусственных сооружений на них. В результате </w:t>
      </w:r>
      <w:r>
        <w:rPr>
          <w:rFonts w:ascii="Times New Roman" w:hAnsi="Times New Roman"/>
          <w:sz w:val="28"/>
          <w:szCs w:val="28"/>
        </w:rPr>
        <w:lastRenderedPageBreak/>
        <w:t xml:space="preserve">отсутствует единые объективные данные о существующем положении дел. Финансирование дорожных работ из местных бюджетов практически </w:t>
      </w:r>
      <w:r>
        <w:rPr>
          <w:rFonts w:ascii="Times New Roman" w:hAnsi="Times New Roman"/>
          <w:sz w:val="28"/>
          <w:szCs w:val="28"/>
        </w:rPr>
        <w:br/>
        <w:t>не осуществляется и носит разовый характер при наступлении критических ситуаций, а также в целях устранения предписаний надзорных органов, при условии незначительных затрат, в противном случае местными администрациями направляются ходатайства с целью получения сре</w:t>
      </w:r>
      <w:proofErr w:type="gramStart"/>
      <w:r>
        <w:rPr>
          <w:rFonts w:ascii="Times New Roman" w:hAnsi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/>
          <w:sz w:val="28"/>
          <w:szCs w:val="28"/>
        </w:rPr>
        <w:t>аевого бюджета на данные цели.  В сложившихся условиях в целях обеспечения сохранности автомобильных дорог местного значения программой предусматривается предоставление субсидий муниципальному образованию на строительство, реконструкцию, капитальный ремонт и ремонт автомобильных дорог местного значения.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3: 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- создание эффективной системы защиты населения и территории сельсовета от чрезвычайных ситуаций природного                 и техногенного характера и содержание мест захоронений.</w:t>
      </w:r>
    </w:p>
    <w:p w:rsidR="009F2A2B" w:rsidRDefault="009F2A2B" w:rsidP="009F2A2B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Задачи программы:</w:t>
      </w:r>
    </w:p>
    <w:p w:rsidR="009F2A2B" w:rsidRDefault="009F2A2B" w:rsidP="009F2A2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сельсовета;</w:t>
      </w:r>
    </w:p>
    <w:p w:rsidR="009F2A2B" w:rsidRDefault="009F2A2B" w:rsidP="009F2A2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и ведение воинского учета; </w:t>
      </w:r>
    </w:p>
    <w:p w:rsidR="009F2A2B" w:rsidRDefault="009F2A2B" w:rsidP="009F2A2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мест захоронений на территории сельсовета;</w:t>
      </w:r>
    </w:p>
    <w:p w:rsidR="009F2A2B" w:rsidRDefault="009F2A2B" w:rsidP="009F2A2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безопасности; </w:t>
      </w:r>
    </w:p>
    <w:p w:rsidR="009F2A2B" w:rsidRDefault="009F2A2B" w:rsidP="009F2A2B">
      <w:pPr>
        <w:pStyle w:val="ConsPlusNormal"/>
        <w:widowControl/>
        <w:ind w:left="870"/>
        <w:jc w:val="both"/>
        <w:rPr>
          <w:rFonts w:ascii="Times New Roman" w:hAnsi="Times New Roman" w:cs="Times New Roman"/>
          <w:sz w:val="28"/>
          <w:szCs w:val="28"/>
        </w:rPr>
      </w:pP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результате реализации программных мероприятий будут обеспечены:</w:t>
      </w:r>
    </w:p>
    <w:p w:rsidR="009F2A2B" w:rsidRDefault="009F2A2B" w:rsidP="009F2A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оперативное реагирование на ЧС природного и техногенного характера   и различного рода происшествия;                                                                                                               - безопасность и охрана жизни людей на территории сельсовета;                                                       - функционирование и поддержание в готовности технических средств, оповещения населения в случае чрезвычайных ситуаций;                                                                                 - осуществление плановой подготовки, переподготовки и повышения квалификации руководителя органа местного самоуправления;                                                                               - повышение охраны общественного порядка и безопасности дорожного движения.</w:t>
      </w:r>
    </w:p>
    <w:p w:rsidR="009F2A2B" w:rsidRDefault="009F2A2B" w:rsidP="009F2A2B">
      <w:pPr>
        <w:pStyle w:val="1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конечных результатов мероприятий программы</w:t>
      </w:r>
    </w:p>
    <w:p w:rsidR="009F2A2B" w:rsidRDefault="009F2A2B" w:rsidP="009F2A2B">
      <w:pPr>
        <w:pStyle w:val="10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F2A2B" w:rsidRDefault="009F2A2B" w:rsidP="009F2A2B">
      <w:pPr>
        <w:pStyle w:val="10"/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1:</w:t>
      </w:r>
    </w:p>
    <w:p w:rsidR="009F2A2B" w:rsidRDefault="009F2A2B" w:rsidP="009F2A2B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выполнения мероприятий: </w:t>
      </w:r>
    </w:p>
    <w:p w:rsidR="009F2A2B" w:rsidRDefault="009F2A2B" w:rsidP="009F2A2B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ремонта инженерных сетей, тепло- и водопроводов Стретенского сельсовета» планируется предупредить ситуации, которые могут привести к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нарушению функционированию систем жизнеобеспечения населения администрации Стретенского сельсовета. </w:t>
      </w:r>
    </w:p>
    <w:p w:rsidR="009F2A2B" w:rsidRDefault="009F2A2B" w:rsidP="009F2A2B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2</w:t>
      </w:r>
    </w:p>
    <w:p w:rsidR="009F2A2B" w:rsidRDefault="009F2A2B" w:rsidP="009F2A2B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выполнения мероприятий:</w:t>
      </w:r>
    </w:p>
    <w:p w:rsidR="009F2A2B" w:rsidRDefault="009F2A2B" w:rsidP="009F2A2B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очистка проезжей части дороги от снега с. Стретенка – 5,7 км;- очистка проезжей части дороги от снега д. Новорождественка – 1,8 км; - очистка проезжей части дороги от снега д. Байкалово – 1,4 км;  очистка проезжей части дороги от снега д. Воздвиженка – 1,6 км; - очистка проезжей части дороги от снега д. Поскотино – 2,0 км; - очистка проезжей части дороги от снега д. Ильинка – 1,6 км;</w:t>
      </w:r>
    </w:p>
    <w:p w:rsidR="009F2A2B" w:rsidRDefault="009F2A2B" w:rsidP="009F2A2B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отсыпка и </w:t>
      </w:r>
      <w:proofErr w:type="spellStart"/>
      <w:r>
        <w:rPr>
          <w:rFonts w:ascii="Times New Roman" w:hAnsi="Times New Roman"/>
          <w:sz w:val="28"/>
          <w:szCs w:val="28"/>
        </w:rPr>
        <w:t>грейдерование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дорожного полотна в летний период во всех вышеназванных населенных пунктах;</w:t>
      </w:r>
    </w:p>
    <w:p w:rsidR="009F2A2B" w:rsidRDefault="009F2A2B" w:rsidP="009F2A2B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благоустройство улично-дорожной сети (освещение) с. Стретенка – 5,7 км; - благоустройство улично-дорожной сети (освещение) д. Новорождественка – 2,0 км;  д. Байкалово 1,3 км, д. Поскотино  1 км.</w:t>
      </w:r>
      <w:proofErr w:type="gramEnd"/>
    </w:p>
    <w:p w:rsidR="009F2A2B" w:rsidRDefault="009F2A2B" w:rsidP="009F2A2B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создаются условия предоставления транспортных услуг населению на дорогах с. Стретенка, д. Новорождественка, д. Байкалово, д. Воздвиженка, д. Поскотино, д. Ильинка. 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3: 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мониторинга оценки реализации программы применяются целевые показатели и показатели результативности.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Источником информации по показателям является ведомственная статистика: 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числа ЧС на территории Стретенского сельсовета;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охват населения возможностью получения сигналов оповещения о ЧС;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пострадавших от ЧС на территории Стретенского сельсовета.</w:t>
      </w:r>
    </w:p>
    <w:p w:rsidR="009F2A2B" w:rsidRDefault="009F2A2B" w:rsidP="009F2A2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F2A2B" w:rsidRDefault="009F2A2B" w:rsidP="009F2A2B">
      <w:pPr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Ресурсное обеспечение программы</w:t>
      </w:r>
    </w:p>
    <w:p w:rsidR="009F2A2B" w:rsidRDefault="009F2A2B" w:rsidP="009F2A2B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A2B" w:rsidRDefault="009F2A2B" w:rsidP="009F2A2B">
      <w:pPr>
        <w:pStyle w:val="1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программы составит  14313,2 тысяч рублей, из них за счет местного бюджета 13948,2 тысяч рублей, за счет федерального бюджета 365,0 тыс. рублей, за счет краевого бюджета 0 тыс. рублей. </w:t>
      </w:r>
    </w:p>
    <w:p w:rsidR="009F2A2B" w:rsidRDefault="009F2A2B" w:rsidP="009F2A2B">
      <w:pPr>
        <w:pStyle w:val="10"/>
        <w:spacing w:after="0" w:line="240" w:lineRule="auto"/>
        <w:ind w:left="0"/>
        <w:rPr>
          <w:rFonts w:ascii="Times New Roman" w:hAnsi="Times New Roman"/>
          <w:color w:val="FF0000"/>
          <w:sz w:val="28"/>
          <w:szCs w:val="28"/>
        </w:rPr>
      </w:pPr>
    </w:p>
    <w:p w:rsidR="009F2A2B" w:rsidRDefault="009F2A2B" w:rsidP="009F2A2B">
      <w:pPr>
        <w:pStyle w:val="10"/>
        <w:spacing w:after="0" w:line="240" w:lineRule="auto"/>
        <w:ind w:left="75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Контроль и отчетность о реализации программы.</w:t>
      </w: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Текущее управление реализацией программы осуществляется ответственным исполнителем программы.</w:t>
      </w: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Ответственный исполнитель программы осуществляет:</w:t>
      </w: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Отбор исполнителей отдельных мероприятий подпрограммы;</w:t>
      </w: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координация исполнения программных мероприятий, мониторинг их реализации;</w:t>
      </w: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отчетов о реализации программы.</w:t>
      </w: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</w:t>
      </w:r>
    </w:p>
    <w:p w:rsidR="009F2A2B" w:rsidRDefault="009F2A2B" w:rsidP="009F2A2B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F2A2B" w:rsidRDefault="009F2A2B" w:rsidP="009F2A2B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sz w:val="28"/>
          <w:szCs w:val="28"/>
        </w:rPr>
        <w:t>Глава сельсовета: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 В. Жиганов</w:t>
      </w:r>
    </w:p>
    <w:p w:rsidR="009F2A2B" w:rsidRDefault="009F2A2B" w:rsidP="009F2A2B">
      <w:pPr>
        <w:shd w:val="clear" w:color="auto" w:fill="FFFFFF"/>
        <w:spacing w:before="629"/>
        <w:ind w:right="29"/>
      </w:pPr>
      <w:r>
        <w:rPr>
          <w:rFonts w:ascii="Times New Roman" w:hAnsi="Times New Roman" w:cs="Times New Roman"/>
          <w:b/>
          <w:bCs/>
          <w:color w:val="000000"/>
          <w:spacing w:val="37"/>
          <w:sz w:val="29"/>
          <w:szCs w:val="29"/>
        </w:rPr>
        <w:t>ПОСТАНОВЛЕНИЕ</w:t>
      </w:r>
    </w:p>
    <w:p w:rsidR="009F2A2B" w:rsidRPr="00A7132A" w:rsidRDefault="009F2A2B" w:rsidP="009F2A2B">
      <w:pPr>
        <w:shd w:val="clear" w:color="auto" w:fill="FFFFFF"/>
        <w:tabs>
          <w:tab w:val="left" w:pos="3379"/>
        </w:tabs>
        <w:spacing w:before="307"/>
        <w:ind w:left="5"/>
        <w:rPr>
          <w:rFonts w:ascii="Times New Roman" w:hAnsi="Times New Roman" w:cs="Times New Roman"/>
          <w:i/>
          <w:iCs/>
          <w:color w:val="000000"/>
          <w:spacing w:val="-6"/>
          <w:sz w:val="29"/>
          <w:szCs w:val="29"/>
        </w:rPr>
      </w:pP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>19.03.2025</w:t>
      </w: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ab/>
        <w:t>с. Стретенка                          № 12</w:t>
      </w:r>
    </w:p>
    <w:p w:rsidR="009F2A2B" w:rsidRPr="00A04328" w:rsidRDefault="009F2A2B" w:rsidP="009F2A2B">
      <w:pPr>
        <w:tabs>
          <w:tab w:val="left" w:pos="6960"/>
          <w:tab w:val="left" w:pos="7800"/>
        </w:tabs>
        <w:ind w:right="-5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Стретенского сельсовета от 30.03.2017 № 03 «</w:t>
      </w:r>
      <w:r w:rsidRPr="00A04328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Стретенский сельсовет Нижнеингашского района Красноярского края»</w:t>
      </w:r>
    </w:p>
    <w:p w:rsidR="009F2A2B" w:rsidRPr="00A04328" w:rsidRDefault="009F2A2B" w:rsidP="009F2A2B">
      <w:pPr>
        <w:pStyle w:val="ConsPlusTitle"/>
        <w:ind w:firstLine="708"/>
        <w:jc w:val="both"/>
        <w:rPr>
          <w:i/>
          <w:szCs w:val="28"/>
        </w:rPr>
      </w:pPr>
    </w:p>
    <w:p w:rsidR="009F2A2B" w:rsidRPr="00181B2C" w:rsidRDefault="009F2A2B" w:rsidP="009F2A2B">
      <w:pPr>
        <w:tabs>
          <w:tab w:val="left" w:pos="6960"/>
          <w:tab w:val="left" w:pos="7800"/>
        </w:tabs>
        <w:ind w:right="-56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4718F">
        <w:rPr>
          <w:rFonts w:ascii="Times New Roman" w:hAnsi="Times New Roman" w:cs="Times New Roman"/>
          <w:sz w:val="28"/>
          <w:szCs w:val="28"/>
        </w:rPr>
        <w:t>Рассмотрев протест прокурора Нижнеингашского района на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Стретенского сельсовета от 30.03.2017 № 03 «</w:t>
      </w:r>
      <w:r w:rsidRPr="00A04328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Стретенский сельсовет Нижнеингашского района Красноярского края», в</w:t>
      </w:r>
      <w:r w:rsidRPr="00181B2C">
        <w:rPr>
          <w:rFonts w:ascii="Times New Roman" w:hAnsi="Times New Roman" w:cs="Times New Roman"/>
          <w:sz w:val="28"/>
          <w:szCs w:val="28"/>
        </w:rPr>
        <w:t xml:space="preserve"> соответствии с частью 4 статьи 47.2  Бюджетного кодекса Российской Федерации, постановлением Правительства Российской Федерации от 06.05.2016 № 393 «Об общих требованиях к порядку принятия</w:t>
      </w:r>
      <w:proofErr w:type="gramEnd"/>
      <w:r w:rsidRPr="00181B2C">
        <w:rPr>
          <w:rFonts w:ascii="Times New Roman" w:hAnsi="Times New Roman" w:cs="Times New Roman"/>
          <w:sz w:val="28"/>
          <w:szCs w:val="28"/>
        </w:rPr>
        <w:t xml:space="preserve"> решений о признании безнадежной к взысканию задолженности по платежам в бюджеты бюджетной системы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Pr="00181B2C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Стретенского</w:t>
      </w:r>
      <w:r w:rsidRPr="00181B2C">
        <w:rPr>
          <w:rFonts w:ascii="Times New Roman" w:hAnsi="Times New Roman" w:cs="Times New Roman"/>
          <w:sz w:val="28"/>
          <w:szCs w:val="28"/>
        </w:rPr>
        <w:t xml:space="preserve"> сельсовета Нижнеингашского района Красноярского края, ПОСТАНОВЛЯЮ:</w:t>
      </w:r>
    </w:p>
    <w:p w:rsidR="009F2A2B" w:rsidRDefault="009F2A2B" w:rsidP="009F2A2B">
      <w:pPr>
        <w:pStyle w:val="ConsPlusTitle"/>
        <w:ind w:firstLine="708"/>
        <w:jc w:val="both"/>
        <w:rPr>
          <w:b w:val="0"/>
          <w:szCs w:val="28"/>
        </w:rPr>
      </w:pPr>
      <w:r w:rsidRPr="00A04328">
        <w:rPr>
          <w:b w:val="0"/>
          <w:szCs w:val="28"/>
        </w:rPr>
        <w:t>1.</w:t>
      </w:r>
      <w:r w:rsidRPr="00A04328">
        <w:rPr>
          <w:b w:val="0"/>
          <w:szCs w:val="28"/>
        </w:rPr>
        <w:tab/>
      </w:r>
      <w:r>
        <w:rPr>
          <w:b w:val="0"/>
          <w:szCs w:val="28"/>
        </w:rPr>
        <w:t>П</w:t>
      </w:r>
      <w:r w:rsidRPr="00181B2C">
        <w:rPr>
          <w:b w:val="0"/>
          <w:szCs w:val="28"/>
        </w:rPr>
        <w:t xml:space="preserve">ротест прокурора Нижнеингашского района на постановление администрации </w:t>
      </w:r>
      <w:r>
        <w:rPr>
          <w:b w:val="0"/>
          <w:szCs w:val="28"/>
        </w:rPr>
        <w:t>Стретенского</w:t>
      </w:r>
      <w:r w:rsidRPr="00181B2C">
        <w:rPr>
          <w:b w:val="0"/>
          <w:szCs w:val="28"/>
        </w:rPr>
        <w:t xml:space="preserve"> сельсовета от </w:t>
      </w:r>
      <w:r>
        <w:rPr>
          <w:b w:val="0"/>
          <w:szCs w:val="28"/>
        </w:rPr>
        <w:t>30.03.2017</w:t>
      </w:r>
      <w:r w:rsidRPr="00181B2C">
        <w:rPr>
          <w:b w:val="0"/>
          <w:szCs w:val="28"/>
        </w:rPr>
        <w:t xml:space="preserve"> № </w:t>
      </w:r>
      <w:r>
        <w:rPr>
          <w:b w:val="0"/>
          <w:szCs w:val="28"/>
        </w:rPr>
        <w:t>04</w:t>
      </w:r>
      <w:r w:rsidRPr="00181B2C">
        <w:rPr>
          <w:b w:val="0"/>
          <w:szCs w:val="28"/>
        </w:rPr>
        <w:t xml:space="preserve"> «Об утверждении Порядка принятия решений о признании безнадежной к взысканию задолженности по платежам в бюджет муниципального образования</w:t>
      </w:r>
      <w:r>
        <w:rPr>
          <w:b w:val="0"/>
          <w:szCs w:val="28"/>
        </w:rPr>
        <w:t xml:space="preserve"> Стретенский сельсовет Нижнеингашского района Красноярского края</w:t>
      </w:r>
      <w:r w:rsidRPr="00181B2C">
        <w:rPr>
          <w:b w:val="0"/>
          <w:szCs w:val="28"/>
        </w:rPr>
        <w:t>»</w:t>
      </w:r>
      <w:r>
        <w:rPr>
          <w:b w:val="0"/>
          <w:szCs w:val="28"/>
        </w:rPr>
        <w:t xml:space="preserve"> удовлетворить.</w:t>
      </w:r>
    </w:p>
    <w:p w:rsidR="009F2A2B" w:rsidRDefault="009F2A2B" w:rsidP="009F2A2B">
      <w:pPr>
        <w:pStyle w:val="ConsPlusTitle"/>
        <w:ind w:firstLine="708"/>
        <w:jc w:val="both"/>
        <w:rPr>
          <w:b w:val="0"/>
          <w:szCs w:val="28"/>
        </w:rPr>
      </w:pPr>
      <w:r w:rsidRPr="00181B2C">
        <w:rPr>
          <w:b w:val="0"/>
          <w:szCs w:val="28"/>
        </w:rPr>
        <w:t xml:space="preserve">2. </w:t>
      </w:r>
      <w:r w:rsidRPr="00181B2C">
        <w:rPr>
          <w:b w:val="0"/>
          <w:szCs w:val="28"/>
        </w:rPr>
        <w:tab/>
        <w:t xml:space="preserve">Внести в постановление администрации </w:t>
      </w:r>
      <w:r>
        <w:rPr>
          <w:b w:val="0"/>
          <w:szCs w:val="28"/>
        </w:rPr>
        <w:t>Стретенского</w:t>
      </w:r>
      <w:r w:rsidRPr="00181B2C">
        <w:rPr>
          <w:b w:val="0"/>
          <w:szCs w:val="28"/>
        </w:rPr>
        <w:t xml:space="preserve"> сельсовета </w:t>
      </w:r>
      <w:r w:rsidRPr="00181B2C">
        <w:rPr>
          <w:b w:val="0"/>
          <w:szCs w:val="28"/>
        </w:rPr>
        <w:lastRenderedPageBreak/>
        <w:t xml:space="preserve">от </w:t>
      </w:r>
      <w:r>
        <w:rPr>
          <w:b w:val="0"/>
          <w:szCs w:val="28"/>
        </w:rPr>
        <w:t>30.03.2017</w:t>
      </w:r>
      <w:r w:rsidRPr="00181B2C">
        <w:rPr>
          <w:b w:val="0"/>
          <w:szCs w:val="28"/>
        </w:rPr>
        <w:t xml:space="preserve"> № </w:t>
      </w:r>
      <w:r>
        <w:rPr>
          <w:b w:val="0"/>
          <w:szCs w:val="28"/>
        </w:rPr>
        <w:t>03</w:t>
      </w:r>
      <w:r w:rsidRPr="00181B2C">
        <w:rPr>
          <w:b w:val="0"/>
          <w:szCs w:val="28"/>
        </w:rPr>
        <w:t xml:space="preserve"> «Об утверждении Порядка принятия решений о признании безнадежной к взысканию задолженности по платежам в бюджет муниципального образования</w:t>
      </w:r>
      <w:r>
        <w:rPr>
          <w:b w:val="0"/>
          <w:szCs w:val="28"/>
        </w:rPr>
        <w:t xml:space="preserve"> Стретенский сельсовет Нижнеингашского района Красноярского края</w:t>
      </w:r>
      <w:r w:rsidRPr="00181B2C">
        <w:rPr>
          <w:b w:val="0"/>
          <w:szCs w:val="28"/>
        </w:rPr>
        <w:t>»</w:t>
      </w:r>
      <w:r>
        <w:rPr>
          <w:b w:val="0"/>
          <w:szCs w:val="28"/>
        </w:rPr>
        <w:t xml:space="preserve"> следующие изменения:</w:t>
      </w:r>
    </w:p>
    <w:p w:rsidR="009F2A2B" w:rsidRDefault="009F2A2B" w:rsidP="009F2A2B">
      <w:pPr>
        <w:pStyle w:val="ConsPlusTitle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1) пункт 1.4. Порядка изложить в следующей редакции:</w:t>
      </w:r>
    </w:p>
    <w:p w:rsidR="009F2A2B" w:rsidRDefault="009F2A2B" w:rsidP="009F2A2B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 w:rsidRPr="00181B2C">
        <w:rPr>
          <w:rFonts w:ascii="Times New Roman" w:hAnsi="Times New Roman" w:cs="Times New Roman"/>
          <w:sz w:val="28"/>
          <w:szCs w:val="28"/>
        </w:rPr>
        <w:t>«1.4.</w:t>
      </w:r>
      <w:r w:rsidRPr="00181B2C">
        <w:rPr>
          <w:b/>
          <w:sz w:val="28"/>
          <w:szCs w:val="28"/>
        </w:rPr>
        <w:t xml:space="preserve"> </w:t>
      </w:r>
      <w:r w:rsidRPr="00D64775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Платежи</w:t>
      </w:r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9F2A2B" w:rsidRDefault="009F2A2B" w:rsidP="009F2A2B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9F2A2B" w:rsidRPr="00D64775" w:rsidRDefault="009F2A2B" w:rsidP="009F2A2B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2) завершения процедуры банкротства гражданина, индивидуального предпринимателя в соответствии с Федеральным </w:t>
      </w:r>
      <w:hyperlink r:id="rId5" w:history="1">
        <w:r w:rsidRPr="00D64775">
          <w:rPr>
            <w:rFonts w:ascii="Times New Roman" w:eastAsia="Times New Roman" w:hAnsi="Times New Roman" w:cs="Times New Roman"/>
            <w:color w:val="1A0DAB"/>
            <w:sz w:val="30"/>
            <w:u w:val="single"/>
          </w:rPr>
          <w:t>законом</w:t>
        </w:r>
      </w:hyperlink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 от 26 октября 2002 года N 127-ФЗ "О несостоятельности (банкротстве)" - в части задолженности по платежам в бюджет, от исполнения обязанности, по уплате которой он освобожден в соответствии с указанным Федеральным законом;</w:t>
      </w:r>
    </w:p>
    <w:p w:rsidR="009F2A2B" w:rsidRDefault="009F2A2B" w:rsidP="009F2A2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64775">
        <w:rPr>
          <w:rFonts w:ascii="Times New Roman" w:eastAsia="Times New Roman" w:hAnsi="Times New Roman" w:cs="Times New Roman"/>
          <w:sz w:val="28"/>
          <w:szCs w:val="28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9F2A2B" w:rsidRDefault="009F2A2B" w:rsidP="009F2A2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4)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9F2A2B" w:rsidRDefault="009F2A2B" w:rsidP="009F2A2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 </w:t>
      </w:r>
      <w:hyperlink r:id="rId6" w:anchor="dst100348" w:history="1">
        <w:r w:rsidRPr="00D64775">
          <w:rPr>
            <w:rFonts w:ascii="Times New Roman" w:eastAsia="Times New Roman" w:hAnsi="Times New Roman" w:cs="Times New Roman"/>
            <w:color w:val="1A0DAB"/>
            <w:sz w:val="30"/>
            <w:u w:val="single"/>
          </w:rPr>
          <w:t>пунктом 3</w:t>
        </w:r>
      </w:hyperlink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 или </w:t>
      </w:r>
      <w:hyperlink r:id="rId7" w:anchor="dst900" w:history="1">
        <w:r w:rsidRPr="00D64775">
          <w:rPr>
            <w:rFonts w:ascii="Times New Roman" w:eastAsia="Times New Roman" w:hAnsi="Times New Roman" w:cs="Times New Roman"/>
            <w:color w:val="1A0DAB"/>
            <w:sz w:val="30"/>
            <w:u w:val="single"/>
          </w:rPr>
          <w:t>4 части 1 статьи 46</w:t>
        </w:r>
      </w:hyperlink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 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 </w:t>
      </w:r>
      <w:hyperlink r:id="rId8" w:anchor="dst102529" w:history="1">
        <w:r w:rsidRPr="00D64775">
          <w:rPr>
            <w:rFonts w:ascii="Times New Roman" w:eastAsia="Times New Roman" w:hAnsi="Times New Roman" w:cs="Times New Roman"/>
            <w:color w:val="1A0DAB"/>
            <w:sz w:val="30"/>
            <w:u w:val="single"/>
          </w:rPr>
          <w:t>законодательством</w:t>
        </w:r>
      </w:hyperlink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 Российской Федерации о </w:t>
      </w:r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несостоятельности (банкротстве) для возбуждения производства</w:t>
      </w:r>
      <w:proofErr w:type="gramEnd"/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по делу о банкротстве, прошло более пяти лет;</w:t>
      </w:r>
    </w:p>
    <w:p w:rsidR="009F2A2B" w:rsidRDefault="009F2A2B" w:rsidP="009F2A2B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6</w:t>
      </w:r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F2A2B" w:rsidRDefault="009F2A2B" w:rsidP="009F2A2B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7</w:t>
      </w:r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наличия</w:t>
      </w:r>
      <w:proofErr w:type="gramEnd"/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 </w:t>
      </w:r>
      <w:hyperlink r:id="rId9" w:anchor="dst100348" w:history="1">
        <w:r w:rsidRPr="00D64775">
          <w:rPr>
            <w:rFonts w:ascii="Times New Roman" w:eastAsia="Times New Roman" w:hAnsi="Times New Roman" w:cs="Times New Roman"/>
            <w:color w:val="1A0DAB"/>
            <w:sz w:val="30"/>
            <w:u w:val="single"/>
          </w:rPr>
          <w:t>пунктом 3</w:t>
        </w:r>
      </w:hyperlink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 или </w:t>
      </w:r>
      <w:hyperlink r:id="rId10" w:anchor="dst100349" w:history="1">
        <w:r w:rsidRPr="00D64775">
          <w:rPr>
            <w:rFonts w:ascii="Times New Roman" w:eastAsia="Times New Roman" w:hAnsi="Times New Roman" w:cs="Times New Roman"/>
            <w:color w:val="1A0DAB"/>
            <w:sz w:val="30"/>
            <w:u w:val="single"/>
          </w:rPr>
          <w:t>4 части 1 статьи 46</w:t>
        </w:r>
      </w:hyperlink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 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 </w:t>
      </w:r>
      <w:hyperlink r:id="rId11" w:history="1">
        <w:r w:rsidRPr="00D64775">
          <w:rPr>
            <w:rFonts w:ascii="Times New Roman" w:eastAsia="Times New Roman" w:hAnsi="Times New Roman" w:cs="Times New Roman"/>
            <w:color w:val="1A0DAB"/>
            <w:sz w:val="30"/>
            <w:u w:val="single"/>
          </w:rPr>
          <w:t>законом</w:t>
        </w:r>
      </w:hyperlink>
      <w:r w:rsidRPr="00D64775">
        <w:rPr>
          <w:rFonts w:ascii="Times New Roman" w:eastAsia="Times New Roman" w:hAnsi="Times New Roman" w:cs="Times New Roman"/>
          <w:color w:val="000000"/>
          <w:sz w:val="30"/>
          <w:szCs w:val="30"/>
        </w:rPr>
        <w:t> 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»;</w:t>
      </w:r>
      <w:proofErr w:type="gramEnd"/>
    </w:p>
    <w:p w:rsidR="009F2A2B" w:rsidRDefault="009F2A2B" w:rsidP="009F2A2B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2) пункта 1.5. Порядка изложить в следующей редакции:</w:t>
      </w:r>
    </w:p>
    <w:p w:rsidR="009F2A2B" w:rsidRPr="003708BE" w:rsidRDefault="009F2A2B" w:rsidP="009F2A2B">
      <w:pPr>
        <w:pStyle w:val="ConsPlusNormal"/>
        <w:ind w:firstLine="709"/>
        <w:jc w:val="both"/>
      </w:pPr>
      <w:r w:rsidRPr="003708BE">
        <w:rPr>
          <w:iCs/>
          <w:color w:val="000000"/>
        </w:rPr>
        <w:t>«</w:t>
      </w:r>
      <w:r>
        <w:rPr>
          <w:iCs/>
          <w:color w:val="000000"/>
        </w:rPr>
        <w:t>1.5.</w:t>
      </w:r>
      <w:r w:rsidRPr="003708BE">
        <w:rPr>
          <w:i/>
          <w:iCs/>
          <w:color w:val="000000"/>
        </w:rPr>
        <w:t xml:space="preserve"> </w:t>
      </w:r>
      <w:r>
        <w:t>Д</w:t>
      </w:r>
      <w:r w:rsidRPr="003708BE">
        <w:t>окументы, подтверждающие случаи признания безнадежной к взысканию задолженности по платежам в местный бюджет, в том числе:</w:t>
      </w:r>
    </w:p>
    <w:p w:rsidR="009F2A2B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>а) справка администратора доходов бюджета об учитываемых суммах задолженности по уплате платежей в бюджеты бюджетной системы Российской Федерации;</w:t>
      </w:r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708BE">
        <w:rPr>
          <w:sz w:val="28"/>
          <w:szCs w:val="28"/>
        </w:rPr>
        <w:t xml:space="preserve">б) 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</w:t>
      </w:r>
      <w:r w:rsidRPr="003708BE">
        <w:rPr>
          <w:sz w:val="28"/>
          <w:szCs w:val="28"/>
        </w:rPr>
        <w:lastRenderedPageBreak/>
        <w:t>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 </w:t>
      </w:r>
      <w:hyperlink r:id="rId12" w:anchor="block_16001" w:history="1">
        <w:r w:rsidRPr="003708BE">
          <w:rPr>
            <w:rStyle w:val="ab"/>
            <w:rFonts w:eastAsia="Calibri"/>
          </w:rPr>
          <w:t>статьей 160</w:t>
        </w:r>
      </w:hyperlink>
      <w:r w:rsidRPr="003708BE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3708BE">
        <w:rPr>
          <w:sz w:val="28"/>
          <w:szCs w:val="28"/>
        </w:rPr>
        <w:t>Бюджетного кодекса Российской Федерации;</w:t>
      </w:r>
      <w:proofErr w:type="gramEnd"/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>в) документы, подтверждающие случаи признания безнадежной к взысканию задолженности по платежам в бюджеты бюджетной системы Российской Федерации, в том числе:</w:t>
      </w:r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708BE">
        <w:rPr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708BE">
        <w:rPr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9F2A2B" w:rsidRPr="007C06A3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</w:t>
      </w:r>
      <w:r w:rsidRPr="007C06A3">
        <w:rPr>
          <w:sz w:val="28"/>
          <w:szCs w:val="28"/>
        </w:rPr>
        <w:t>предусмотренному </w:t>
      </w:r>
      <w:hyperlink r:id="rId13" w:anchor="block_46013" w:history="1">
        <w:r w:rsidRPr="007C06A3">
          <w:rPr>
            <w:rStyle w:val="ab"/>
            <w:rFonts w:eastAsia="Calibri"/>
          </w:rPr>
          <w:t>пунктом 3</w:t>
        </w:r>
      </w:hyperlink>
      <w:r w:rsidRPr="007C06A3">
        <w:rPr>
          <w:sz w:val="28"/>
          <w:szCs w:val="28"/>
        </w:rPr>
        <w:t> или </w:t>
      </w:r>
      <w:hyperlink r:id="rId14" w:anchor="block_46014" w:history="1">
        <w:r w:rsidRPr="007C06A3">
          <w:rPr>
            <w:rStyle w:val="ab"/>
            <w:rFonts w:eastAsia="Calibri"/>
          </w:rPr>
          <w:t>4 части 1 статьи 46</w:t>
        </w:r>
      </w:hyperlink>
      <w:r w:rsidRPr="007C06A3">
        <w:rPr>
          <w:sz w:val="28"/>
          <w:szCs w:val="28"/>
        </w:rPr>
        <w:t> Федерального закона "Об исполнительном производстве";</w:t>
      </w:r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t>постановление о прекращении исполнения постановления о назначении административного наказания;</w:t>
      </w:r>
    </w:p>
    <w:p w:rsidR="009F2A2B" w:rsidRPr="003708BE" w:rsidRDefault="009F2A2B" w:rsidP="009F2A2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8BE">
        <w:rPr>
          <w:sz w:val="28"/>
          <w:szCs w:val="28"/>
        </w:rPr>
        <w:lastRenderedPageBreak/>
        <w:t xml:space="preserve">документ, содержащий сведения из Единого федерального реестра сведений о </w:t>
      </w:r>
      <w:proofErr w:type="gramStart"/>
      <w:r w:rsidRPr="003708BE">
        <w:rPr>
          <w:sz w:val="28"/>
          <w:szCs w:val="28"/>
        </w:rPr>
        <w:t>банкротстве</w:t>
      </w:r>
      <w:proofErr w:type="gramEnd"/>
      <w:r w:rsidRPr="003708BE">
        <w:rPr>
          <w:sz w:val="28"/>
          <w:szCs w:val="28"/>
        </w:rPr>
        <w:t xml:space="preserve"> о завершении процедуры внесудебного банкротства</w:t>
      </w:r>
      <w:r>
        <w:rPr>
          <w:sz w:val="28"/>
          <w:szCs w:val="28"/>
        </w:rPr>
        <w:t>».</w:t>
      </w:r>
      <w:r w:rsidRPr="003708BE">
        <w:rPr>
          <w:sz w:val="28"/>
          <w:szCs w:val="28"/>
        </w:rPr>
        <w:t> </w:t>
      </w:r>
    </w:p>
    <w:p w:rsidR="009F2A2B" w:rsidRDefault="009F2A2B" w:rsidP="009F2A2B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9F2A2B" w:rsidRPr="00A04328" w:rsidRDefault="009F2A2B" w:rsidP="009F2A2B">
      <w:pPr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04328">
        <w:rPr>
          <w:rFonts w:ascii="Times New Roman" w:hAnsi="Times New Roman" w:cs="Times New Roman"/>
          <w:sz w:val="28"/>
        </w:rPr>
        <w:t>3.</w:t>
      </w:r>
      <w:r w:rsidRPr="00A04328">
        <w:rPr>
          <w:rFonts w:ascii="Times New Roman" w:hAnsi="Times New Roman" w:cs="Times New Roman"/>
          <w:sz w:val="28"/>
        </w:rPr>
        <w:tab/>
        <w:t xml:space="preserve">Постановление вступает в силу после официального опубликования  в печатном издании </w:t>
      </w:r>
      <w:r>
        <w:rPr>
          <w:rFonts w:ascii="Times New Roman" w:hAnsi="Times New Roman" w:cs="Times New Roman"/>
          <w:sz w:val="28"/>
        </w:rPr>
        <w:t>«Информационный вестник»</w:t>
      </w:r>
      <w:r w:rsidRPr="00A04328">
        <w:rPr>
          <w:rFonts w:ascii="Times New Roman" w:hAnsi="Times New Roman" w:cs="Times New Roman"/>
          <w:sz w:val="28"/>
        </w:rPr>
        <w:t>.</w:t>
      </w:r>
    </w:p>
    <w:p w:rsidR="009F2A2B" w:rsidRPr="00A04328" w:rsidRDefault="009F2A2B" w:rsidP="009F2A2B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328">
        <w:rPr>
          <w:rFonts w:ascii="Times New Roman" w:hAnsi="Times New Roman" w:cs="Times New Roman"/>
          <w:sz w:val="28"/>
          <w:szCs w:val="28"/>
        </w:rPr>
        <w:t>4.</w:t>
      </w:r>
      <w:r w:rsidRPr="00A0432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043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432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F2A2B" w:rsidRPr="00E562F2" w:rsidRDefault="009F2A2B" w:rsidP="009F2A2B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                                    Е.В. Жиганов</w:t>
      </w:r>
    </w:p>
    <w:p w:rsidR="0045508A" w:rsidRPr="00A75541" w:rsidRDefault="0045508A" w:rsidP="0045508A"/>
    <w:p w:rsidR="0045508A" w:rsidRDefault="0045508A" w:rsidP="0045508A"/>
    <w:p w:rsidR="0045508A" w:rsidRDefault="0045508A" w:rsidP="0045508A">
      <w:pPr>
        <w:pStyle w:val="a3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5508A" w:rsidRPr="00A75541" w:rsidRDefault="0045508A" w:rsidP="0045508A"/>
    <w:p w:rsidR="00242160" w:rsidRDefault="00242160"/>
    <w:sectPr w:rsidR="00242160" w:rsidSect="00370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1A57"/>
    <w:multiLevelType w:val="hybridMultilevel"/>
    <w:tmpl w:val="EBB87C0C"/>
    <w:lvl w:ilvl="0" w:tplc="7788FB90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7C0942"/>
    <w:multiLevelType w:val="hybridMultilevel"/>
    <w:tmpl w:val="24DC6BAA"/>
    <w:lvl w:ilvl="0" w:tplc="B7CA5520">
      <w:start w:val="3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08A"/>
    <w:rsid w:val="00242160"/>
    <w:rsid w:val="0045508A"/>
    <w:rsid w:val="00685D61"/>
    <w:rsid w:val="009F2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550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45508A"/>
    <w:rPr>
      <w:b/>
      <w:bCs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455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qFormat/>
    <w:rsid w:val="009F2A2B"/>
    <w:pPr>
      <w:spacing w:before="100" w:beforeAutospacing="1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9F2A2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Body Text Indent"/>
    <w:basedOn w:val="a"/>
    <w:link w:val="a9"/>
    <w:semiHidden/>
    <w:unhideWhenUsed/>
    <w:rsid w:val="009F2A2B"/>
    <w:pPr>
      <w:spacing w:after="120" w:line="240" w:lineRule="auto"/>
      <w:ind w:left="283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9F2A2B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F2A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9F2A2B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Cell">
    <w:name w:val="ConsPlusCell"/>
    <w:rsid w:val="009F2A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9F2A2B"/>
    <w:pPr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Emphasis"/>
    <w:basedOn w:val="a0"/>
    <w:qFormat/>
    <w:rsid w:val="009F2A2B"/>
    <w:rPr>
      <w:i/>
      <w:iCs/>
    </w:rPr>
  </w:style>
  <w:style w:type="paragraph" w:customStyle="1" w:styleId="ConsPlusTitle">
    <w:name w:val="ConsPlusTitle"/>
    <w:rsid w:val="009F2A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F2A2B"/>
    <w:rPr>
      <w:color w:val="0000FF"/>
      <w:u w:val="single"/>
    </w:rPr>
  </w:style>
  <w:style w:type="paragraph" w:customStyle="1" w:styleId="s1">
    <w:name w:val="s_1"/>
    <w:basedOn w:val="a"/>
    <w:rsid w:val="009F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79923/3fe8d4aaca9650ba62c13ae54fcab444cc149ef2/" TargetMode="External"/><Relationship Id="rId13" Type="http://schemas.openxmlformats.org/officeDocument/2006/relationships/hyperlink" Target="https://base.garant.ru/12156199/363aa18e6c32ff15fa5ec3b09cbefbf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79536/105782f48579348026e763beef098430090826b6/" TargetMode="External"/><Relationship Id="rId12" Type="http://schemas.openxmlformats.org/officeDocument/2006/relationships/hyperlink" Target="https://base.garant.ru/12112604/d90b7106051b5ed17374dd687d773553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79536/105782f48579348026e763beef098430090826b6/" TargetMode="External"/><Relationship Id="rId11" Type="http://schemas.openxmlformats.org/officeDocument/2006/relationships/hyperlink" Target="https://www.consultant.ru/document/cons_doc_LAW_483142/" TargetMode="External"/><Relationship Id="rId5" Type="http://schemas.openxmlformats.org/officeDocument/2006/relationships/hyperlink" Target="https://www.consultant.ru/document/cons_doc_LAW_47992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onsultant.ru/document/cons_doc_LAW_479536/105782f48579348026e763beef098430090826b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79536/105782f48579348026e763beef098430090826b6/" TargetMode="External"/><Relationship Id="rId14" Type="http://schemas.openxmlformats.org/officeDocument/2006/relationships/hyperlink" Target="https://base.garant.ru/12156199/363aa18e6c32ff15fa5ec3b09cbefbf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4459</Words>
  <Characters>25420</Characters>
  <Application>Microsoft Office Word</Application>
  <DocSecurity>0</DocSecurity>
  <Lines>211</Lines>
  <Paragraphs>59</Paragraphs>
  <ScaleCrop>false</ScaleCrop>
  <Company/>
  <LinksUpToDate>false</LinksUpToDate>
  <CharactersWithSpaces>29820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2025-03-19T07:37:00Z</dcterms:created>
  <dcterms:modified xsi:type="dcterms:W3CDTF">2025-03-19T07:40:00Z</dcterms:modified>
</cp:coreProperties>
</file>